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CADF6" w14:textId="77777777" w:rsidR="00F91EBB" w:rsidRPr="00C40CE2" w:rsidRDefault="00BE251C" w:rsidP="001D4E30">
      <w:pPr>
        <w:jc w:val="center"/>
        <w:rPr>
          <w:rFonts w:asciiTheme="majorHAnsi" w:hAnsiTheme="majorHAnsi" w:cstheme="majorHAnsi"/>
          <w:b/>
          <w:bCs/>
        </w:rPr>
      </w:pPr>
      <w:bookmarkStart w:id="0" w:name="_GoBack"/>
      <w:bookmarkEnd w:id="0"/>
      <w:r w:rsidRPr="00C40CE2">
        <w:rPr>
          <w:rFonts w:asciiTheme="majorHAnsi" w:hAnsiTheme="majorHAnsi" w:cstheme="majorHAnsi"/>
          <w:b/>
          <w:bCs/>
        </w:rPr>
        <w:t>E</w:t>
      </w:r>
      <w:r w:rsidR="00397931" w:rsidRPr="00C40CE2">
        <w:rPr>
          <w:rFonts w:asciiTheme="majorHAnsi" w:hAnsiTheme="majorHAnsi" w:cstheme="majorHAnsi"/>
          <w:b/>
          <w:bCs/>
        </w:rPr>
        <w:t>xecutive Committee (E</w:t>
      </w:r>
      <w:r w:rsidRPr="00C40CE2">
        <w:rPr>
          <w:rFonts w:asciiTheme="majorHAnsi" w:hAnsiTheme="majorHAnsi" w:cstheme="majorHAnsi"/>
          <w:b/>
          <w:bCs/>
        </w:rPr>
        <w:t>C</w:t>
      </w:r>
      <w:r w:rsidR="00397931" w:rsidRPr="00C40CE2">
        <w:rPr>
          <w:rFonts w:asciiTheme="majorHAnsi" w:hAnsiTheme="majorHAnsi" w:cstheme="majorHAnsi"/>
          <w:b/>
          <w:bCs/>
        </w:rPr>
        <w:t>)</w:t>
      </w:r>
      <w:r w:rsidRPr="00C40CE2">
        <w:rPr>
          <w:rFonts w:asciiTheme="majorHAnsi" w:hAnsiTheme="majorHAnsi" w:cstheme="majorHAnsi"/>
          <w:b/>
          <w:bCs/>
        </w:rPr>
        <w:t xml:space="preserve"> </w:t>
      </w:r>
      <w:r w:rsidR="00F91EBB" w:rsidRPr="00C40CE2">
        <w:rPr>
          <w:rFonts w:asciiTheme="majorHAnsi" w:hAnsiTheme="majorHAnsi" w:cstheme="majorHAnsi"/>
          <w:b/>
          <w:bCs/>
        </w:rPr>
        <w:t xml:space="preserve">IAPSM-GC  </w:t>
      </w:r>
    </w:p>
    <w:p w14:paraId="7B1A6592" w14:textId="2A6CC13A" w:rsidR="00BE251C" w:rsidRPr="00C40CE2" w:rsidRDefault="00F91EBB" w:rsidP="001D4E30">
      <w:pPr>
        <w:jc w:val="center"/>
        <w:rPr>
          <w:rFonts w:asciiTheme="majorHAnsi" w:hAnsiTheme="majorHAnsi" w:cstheme="majorHAnsi"/>
          <w:b/>
          <w:bCs/>
        </w:rPr>
      </w:pPr>
      <w:r w:rsidRPr="00C40CE2">
        <w:rPr>
          <w:rFonts w:asciiTheme="majorHAnsi" w:hAnsiTheme="majorHAnsi" w:cstheme="majorHAnsi"/>
          <w:b/>
          <w:bCs/>
        </w:rPr>
        <w:t>A m</w:t>
      </w:r>
      <w:r w:rsidR="00BE251C" w:rsidRPr="00C40CE2">
        <w:rPr>
          <w:rFonts w:asciiTheme="majorHAnsi" w:hAnsiTheme="majorHAnsi" w:cstheme="majorHAnsi"/>
          <w:b/>
          <w:bCs/>
        </w:rPr>
        <w:t>eet</w:t>
      </w:r>
      <w:r w:rsidR="00397931" w:rsidRPr="00C40CE2">
        <w:rPr>
          <w:rFonts w:asciiTheme="majorHAnsi" w:hAnsiTheme="majorHAnsi" w:cstheme="majorHAnsi"/>
          <w:b/>
          <w:bCs/>
        </w:rPr>
        <w:t xml:space="preserve">ing </w:t>
      </w:r>
      <w:r w:rsidRPr="00C40CE2">
        <w:rPr>
          <w:rFonts w:asciiTheme="majorHAnsi" w:hAnsiTheme="majorHAnsi" w:cstheme="majorHAnsi"/>
          <w:b/>
          <w:bCs/>
        </w:rPr>
        <w:t xml:space="preserve">of members of EC was held on </w:t>
      </w:r>
      <w:r w:rsidR="00173647" w:rsidRPr="00C40CE2">
        <w:rPr>
          <w:rFonts w:asciiTheme="majorHAnsi" w:hAnsiTheme="majorHAnsi" w:cstheme="majorHAnsi"/>
          <w:b/>
          <w:bCs/>
        </w:rPr>
        <w:t>28</w:t>
      </w:r>
      <w:r w:rsidR="00173647" w:rsidRPr="00C40CE2">
        <w:rPr>
          <w:rFonts w:asciiTheme="majorHAnsi" w:hAnsiTheme="majorHAnsi" w:cstheme="majorHAnsi"/>
          <w:b/>
          <w:bCs/>
          <w:vertAlign w:val="superscript"/>
        </w:rPr>
        <w:t>th</w:t>
      </w:r>
      <w:r w:rsidR="00173647" w:rsidRPr="00C40CE2">
        <w:rPr>
          <w:rFonts w:asciiTheme="majorHAnsi" w:hAnsiTheme="majorHAnsi" w:cstheme="majorHAnsi"/>
          <w:b/>
          <w:bCs/>
        </w:rPr>
        <w:t xml:space="preserve"> November</w:t>
      </w:r>
      <w:r w:rsidRPr="00C40CE2">
        <w:rPr>
          <w:rFonts w:asciiTheme="majorHAnsi" w:hAnsiTheme="majorHAnsi" w:cstheme="majorHAnsi"/>
          <w:b/>
          <w:bCs/>
        </w:rPr>
        <w:t>, 201</w:t>
      </w:r>
      <w:r w:rsidR="009F4D05" w:rsidRPr="00C40CE2">
        <w:rPr>
          <w:rFonts w:asciiTheme="majorHAnsi" w:hAnsiTheme="majorHAnsi" w:cstheme="majorHAnsi"/>
          <w:b/>
          <w:bCs/>
        </w:rPr>
        <w:t>9</w:t>
      </w:r>
      <w:r w:rsidRPr="00C40CE2">
        <w:rPr>
          <w:rFonts w:asciiTheme="majorHAnsi" w:hAnsiTheme="majorHAnsi" w:cstheme="majorHAnsi"/>
          <w:b/>
          <w:bCs/>
        </w:rPr>
        <w:t xml:space="preserve"> at the </w:t>
      </w:r>
      <w:r w:rsidR="00173647" w:rsidRPr="00C40CE2">
        <w:rPr>
          <w:rFonts w:asciiTheme="majorHAnsi" w:hAnsiTheme="majorHAnsi" w:cstheme="majorHAnsi"/>
          <w:b/>
          <w:bCs/>
        </w:rPr>
        <w:t xml:space="preserve">Laxmi Studio, </w:t>
      </w:r>
      <w:proofErr w:type="spellStart"/>
      <w:r w:rsidR="00173647" w:rsidRPr="00C40CE2">
        <w:rPr>
          <w:rFonts w:asciiTheme="majorHAnsi" w:hAnsiTheme="majorHAnsi" w:cstheme="majorHAnsi"/>
          <w:b/>
          <w:bCs/>
        </w:rPr>
        <w:t>Ajwa</w:t>
      </w:r>
      <w:proofErr w:type="spellEnd"/>
      <w:r w:rsidR="00173647" w:rsidRPr="00C40CE2">
        <w:rPr>
          <w:rFonts w:asciiTheme="majorHAnsi" w:hAnsiTheme="majorHAnsi" w:cstheme="majorHAnsi"/>
          <w:b/>
          <w:bCs/>
        </w:rPr>
        <w:t xml:space="preserve"> Road</w:t>
      </w:r>
    </w:p>
    <w:p w14:paraId="20308BC7" w14:textId="7439FA56" w:rsidR="002D5361" w:rsidRPr="00C40CE2" w:rsidRDefault="00BE251C" w:rsidP="00543CC5">
      <w:pPr>
        <w:jc w:val="center"/>
        <w:rPr>
          <w:rFonts w:asciiTheme="majorHAnsi" w:hAnsiTheme="majorHAnsi" w:cstheme="majorHAnsi"/>
          <w:b/>
          <w:u w:val="single"/>
        </w:rPr>
      </w:pPr>
      <w:r w:rsidRPr="00C40CE2">
        <w:rPr>
          <w:rFonts w:asciiTheme="majorHAnsi" w:hAnsiTheme="majorHAnsi" w:cstheme="majorHAnsi"/>
          <w:b/>
          <w:u w:val="single"/>
        </w:rPr>
        <w:t xml:space="preserve">Minutes of </w:t>
      </w:r>
      <w:r w:rsidR="00705DD5" w:rsidRPr="00C40CE2">
        <w:rPr>
          <w:rFonts w:asciiTheme="majorHAnsi" w:hAnsiTheme="majorHAnsi" w:cstheme="majorHAnsi"/>
          <w:b/>
          <w:u w:val="single"/>
        </w:rPr>
        <w:t xml:space="preserve">EC </w:t>
      </w:r>
      <w:r w:rsidRPr="00C40CE2">
        <w:rPr>
          <w:rFonts w:asciiTheme="majorHAnsi" w:hAnsiTheme="majorHAnsi" w:cstheme="majorHAnsi"/>
          <w:b/>
          <w:u w:val="single"/>
        </w:rPr>
        <w:t>Meeting</w:t>
      </w:r>
    </w:p>
    <w:p w14:paraId="016F1123" w14:textId="77777777" w:rsidR="00543CC5" w:rsidRPr="00C40CE2" w:rsidRDefault="00543CC5" w:rsidP="00543CC5">
      <w:pPr>
        <w:jc w:val="center"/>
        <w:rPr>
          <w:rFonts w:asciiTheme="majorHAnsi" w:hAnsiTheme="majorHAnsi" w:cstheme="majorHAnsi"/>
        </w:rPr>
      </w:pPr>
    </w:p>
    <w:p w14:paraId="65245048" w14:textId="77777777" w:rsidR="00173647" w:rsidRPr="00C40CE2" w:rsidRDefault="00D33D29" w:rsidP="00D33D29">
      <w:pPr>
        <w:jc w:val="both"/>
        <w:rPr>
          <w:rFonts w:asciiTheme="majorHAnsi" w:hAnsiTheme="majorHAnsi" w:cstheme="majorHAnsi"/>
        </w:rPr>
      </w:pPr>
      <w:r w:rsidRPr="00C40CE2">
        <w:rPr>
          <w:rFonts w:asciiTheme="majorHAnsi" w:hAnsiTheme="majorHAnsi" w:cstheme="majorHAnsi"/>
        </w:rPr>
        <w:t xml:space="preserve">The </w:t>
      </w:r>
      <w:r w:rsidR="00173647" w:rsidRPr="00C40CE2">
        <w:rPr>
          <w:rFonts w:asciiTheme="majorHAnsi" w:hAnsiTheme="majorHAnsi" w:cstheme="majorHAnsi"/>
        </w:rPr>
        <w:t xml:space="preserve">following members </w:t>
      </w:r>
      <w:r w:rsidRPr="00C40CE2">
        <w:rPr>
          <w:rFonts w:asciiTheme="majorHAnsi" w:hAnsiTheme="majorHAnsi" w:cstheme="majorHAnsi"/>
        </w:rPr>
        <w:t>were</w:t>
      </w:r>
      <w:r w:rsidR="00173647" w:rsidRPr="00C40CE2">
        <w:rPr>
          <w:rFonts w:asciiTheme="majorHAnsi" w:hAnsiTheme="majorHAnsi" w:cstheme="majorHAnsi"/>
        </w:rPr>
        <w:t xml:space="preserve"> present</w:t>
      </w:r>
    </w:p>
    <w:p w14:paraId="2B6BAD7E" w14:textId="45745C2E" w:rsidR="00173647" w:rsidRPr="00C40CE2" w:rsidRDefault="00A6324D" w:rsidP="00D33D29">
      <w:pPr>
        <w:jc w:val="both"/>
        <w:rPr>
          <w:rFonts w:asciiTheme="majorHAnsi" w:hAnsiTheme="majorHAnsi" w:cstheme="majorHAnsi"/>
        </w:rPr>
      </w:pPr>
      <w:r w:rsidRPr="00C40CE2">
        <w:rPr>
          <w:rFonts w:asciiTheme="majorHAnsi" w:hAnsiTheme="majorHAnsi" w:cstheme="majorHAnsi"/>
        </w:rPr>
        <w:t xml:space="preserve">Dr. </w:t>
      </w:r>
      <w:r w:rsidR="009D6371" w:rsidRPr="00C40CE2">
        <w:rPr>
          <w:rFonts w:asciiTheme="majorHAnsi" w:hAnsiTheme="majorHAnsi" w:cstheme="majorHAnsi"/>
        </w:rPr>
        <w:t xml:space="preserve">Devang </w:t>
      </w:r>
      <w:proofErr w:type="spellStart"/>
      <w:r w:rsidR="009D6371" w:rsidRPr="00C40CE2">
        <w:rPr>
          <w:rFonts w:asciiTheme="majorHAnsi" w:hAnsiTheme="majorHAnsi" w:cstheme="majorHAnsi"/>
        </w:rPr>
        <w:t>Raval</w:t>
      </w:r>
      <w:proofErr w:type="spellEnd"/>
      <w:r w:rsidR="00173647" w:rsidRPr="00C40CE2">
        <w:rPr>
          <w:rFonts w:asciiTheme="majorHAnsi" w:hAnsiTheme="majorHAnsi" w:cstheme="majorHAnsi"/>
        </w:rPr>
        <w:t xml:space="preserve"> (President)</w:t>
      </w:r>
    </w:p>
    <w:p w14:paraId="51EDFC85" w14:textId="1C01380A" w:rsidR="00173647" w:rsidRPr="00C40CE2" w:rsidRDefault="00A6324D" w:rsidP="00D33D29">
      <w:pPr>
        <w:jc w:val="both"/>
        <w:rPr>
          <w:rFonts w:asciiTheme="majorHAnsi" w:hAnsiTheme="majorHAnsi" w:cstheme="majorHAnsi"/>
        </w:rPr>
      </w:pPr>
      <w:r w:rsidRPr="00C40CE2">
        <w:rPr>
          <w:rFonts w:asciiTheme="majorHAnsi" w:hAnsiTheme="majorHAnsi" w:cstheme="majorHAnsi"/>
        </w:rPr>
        <w:t xml:space="preserve">Dr. </w:t>
      </w:r>
      <w:r w:rsidR="009D6371" w:rsidRPr="00C40CE2">
        <w:rPr>
          <w:rFonts w:asciiTheme="majorHAnsi" w:hAnsiTheme="majorHAnsi" w:cstheme="majorHAnsi"/>
        </w:rPr>
        <w:t>Sangita Patel</w:t>
      </w:r>
      <w:r w:rsidRPr="00C40CE2">
        <w:rPr>
          <w:rFonts w:asciiTheme="majorHAnsi" w:hAnsiTheme="majorHAnsi" w:cstheme="majorHAnsi"/>
        </w:rPr>
        <w:t xml:space="preserve"> (</w:t>
      </w:r>
      <w:r w:rsidR="0040026E" w:rsidRPr="00C40CE2">
        <w:rPr>
          <w:rFonts w:asciiTheme="majorHAnsi" w:hAnsiTheme="majorHAnsi" w:cstheme="majorHAnsi"/>
        </w:rPr>
        <w:t>Vice-president</w:t>
      </w:r>
      <w:r w:rsidRPr="00C40CE2">
        <w:rPr>
          <w:rFonts w:asciiTheme="majorHAnsi" w:hAnsiTheme="majorHAnsi" w:cstheme="majorHAnsi"/>
        </w:rPr>
        <w:t xml:space="preserve">) </w:t>
      </w:r>
    </w:p>
    <w:p w14:paraId="60F3B8C9" w14:textId="38DE82E7" w:rsidR="00173647" w:rsidRPr="00C40CE2" w:rsidRDefault="00A6324D" w:rsidP="00D33D29">
      <w:pPr>
        <w:jc w:val="both"/>
        <w:rPr>
          <w:rFonts w:asciiTheme="majorHAnsi" w:hAnsiTheme="majorHAnsi" w:cstheme="majorHAnsi"/>
        </w:rPr>
      </w:pPr>
      <w:r w:rsidRPr="00C40CE2">
        <w:rPr>
          <w:rFonts w:asciiTheme="majorHAnsi" w:hAnsiTheme="majorHAnsi" w:cstheme="majorHAnsi"/>
        </w:rPr>
        <w:t>Dr.</w:t>
      </w:r>
      <w:r w:rsidR="00173647" w:rsidRPr="00C40CE2">
        <w:rPr>
          <w:rFonts w:asciiTheme="majorHAnsi" w:hAnsiTheme="majorHAnsi" w:cstheme="majorHAnsi"/>
        </w:rPr>
        <w:t xml:space="preserve"> Bhavesh Modi (</w:t>
      </w:r>
      <w:proofErr w:type="spellStart"/>
      <w:r w:rsidR="00173647" w:rsidRPr="00C40CE2">
        <w:rPr>
          <w:rFonts w:asciiTheme="majorHAnsi" w:hAnsiTheme="majorHAnsi" w:cstheme="majorHAnsi"/>
        </w:rPr>
        <w:t>Vice- president</w:t>
      </w:r>
      <w:proofErr w:type="spellEnd"/>
      <w:r w:rsidR="00173647" w:rsidRPr="00C40CE2">
        <w:rPr>
          <w:rFonts w:asciiTheme="majorHAnsi" w:hAnsiTheme="majorHAnsi" w:cstheme="majorHAnsi"/>
        </w:rPr>
        <w:t>)</w:t>
      </w:r>
      <w:r w:rsidRPr="00C40CE2">
        <w:rPr>
          <w:rFonts w:asciiTheme="majorHAnsi" w:hAnsiTheme="majorHAnsi" w:cstheme="majorHAnsi"/>
        </w:rPr>
        <w:t xml:space="preserve"> </w:t>
      </w:r>
    </w:p>
    <w:p w14:paraId="32098B5E" w14:textId="6EA11519" w:rsidR="00173647" w:rsidRPr="00C40CE2" w:rsidRDefault="00A6324D" w:rsidP="00D33D29">
      <w:pPr>
        <w:jc w:val="both"/>
        <w:rPr>
          <w:rFonts w:asciiTheme="majorHAnsi" w:hAnsiTheme="majorHAnsi" w:cstheme="majorHAnsi"/>
        </w:rPr>
      </w:pPr>
      <w:r w:rsidRPr="00C40CE2">
        <w:rPr>
          <w:rFonts w:asciiTheme="majorHAnsi" w:hAnsiTheme="majorHAnsi" w:cstheme="majorHAnsi"/>
        </w:rPr>
        <w:t>Dr. S</w:t>
      </w:r>
      <w:r w:rsidR="0040026E" w:rsidRPr="00C40CE2">
        <w:rPr>
          <w:rFonts w:asciiTheme="majorHAnsi" w:hAnsiTheme="majorHAnsi" w:cstheme="majorHAnsi"/>
        </w:rPr>
        <w:t>hailesh</w:t>
      </w:r>
      <w:r w:rsidR="00173647" w:rsidRPr="00C40CE2">
        <w:rPr>
          <w:rFonts w:asciiTheme="majorHAnsi" w:hAnsiTheme="majorHAnsi" w:cstheme="majorHAnsi"/>
        </w:rPr>
        <w:t xml:space="preserve"> </w:t>
      </w:r>
      <w:proofErr w:type="spellStart"/>
      <w:r w:rsidR="00173647" w:rsidRPr="00C40CE2">
        <w:rPr>
          <w:rFonts w:asciiTheme="majorHAnsi" w:hAnsiTheme="majorHAnsi" w:cstheme="majorHAnsi"/>
        </w:rPr>
        <w:t>Sutariya</w:t>
      </w:r>
      <w:proofErr w:type="spellEnd"/>
      <w:r w:rsidR="00173647" w:rsidRPr="00C40CE2">
        <w:rPr>
          <w:rFonts w:asciiTheme="majorHAnsi" w:hAnsiTheme="majorHAnsi" w:cstheme="majorHAnsi"/>
        </w:rPr>
        <w:t xml:space="preserve"> (Secretary)</w:t>
      </w:r>
    </w:p>
    <w:p w14:paraId="7E8FB1B3" w14:textId="5FA72C18" w:rsidR="00173647" w:rsidRPr="00C40CE2" w:rsidRDefault="00A6324D" w:rsidP="00D33D29">
      <w:pPr>
        <w:jc w:val="both"/>
        <w:rPr>
          <w:rFonts w:asciiTheme="majorHAnsi" w:hAnsiTheme="majorHAnsi" w:cstheme="majorHAnsi"/>
        </w:rPr>
      </w:pPr>
      <w:r w:rsidRPr="00C40CE2">
        <w:rPr>
          <w:rFonts w:asciiTheme="majorHAnsi" w:hAnsiTheme="majorHAnsi" w:cstheme="majorHAnsi"/>
        </w:rPr>
        <w:t>Dr. Manisha Gohel (</w:t>
      </w:r>
      <w:r w:rsidR="00173647" w:rsidRPr="00C40CE2">
        <w:rPr>
          <w:rFonts w:asciiTheme="majorHAnsi" w:hAnsiTheme="majorHAnsi" w:cstheme="majorHAnsi"/>
        </w:rPr>
        <w:t>Election Officer/Joint Secretary)</w:t>
      </w:r>
    </w:p>
    <w:p w14:paraId="64E41EB6" w14:textId="3CB0BF82" w:rsidR="00173647" w:rsidRPr="00C40CE2" w:rsidRDefault="00173647" w:rsidP="00D33D29">
      <w:pPr>
        <w:jc w:val="both"/>
        <w:rPr>
          <w:rFonts w:asciiTheme="majorHAnsi" w:hAnsiTheme="majorHAnsi" w:cstheme="majorHAnsi"/>
        </w:rPr>
      </w:pPr>
      <w:r w:rsidRPr="00C40CE2">
        <w:rPr>
          <w:rFonts w:asciiTheme="majorHAnsi" w:hAnsiTheme="majorHAnsi" w:cstheme="majorHAnsi"/>
        </w:rPr>
        <w:t xml:space="preserve">Dr Niraj Pandit (Organizing Secretary, IAPSM Conference) </w:t>
      </w:r>
    </w:p>
    <w:p w14:paraId="756042F8" w14:textId="6504AF10" w:rsidR="00173647" w:rsidRPr="00C40CE2" w:rsidRDefault="00173647" w:rsidP="00D33D29">
      <w:pPr>
        <w:jc w:val="both"/>
        <w:rPr>
          <w:rFonts w:asciiTheme="majorHAnsi" w:hAnsiTheme="majorHAnsi" w:cstheme="majorHAnsi"/>
        </w:rPr>
      </w:pPr>
      <w:r w:rsidRPr="00C40CE2">
        <w:rPr>
          <w:rFonts w:asciiTheme="majorHAnsi" w:hAnsiTheme="majorHAnsi" w:cstheme="majorHAnsi"/>
        </w:rPr>
        <w:t>Dr Prakash (Member)</w:t>
      </w:r>
    </w:p>
    <w:p w14:paraId="63434727" w14:textId="78E1C1DB" w:rsidR="00173647" w:rsidRPr="00C40CE2" w:rsidRDefault="00127C41" w:rsidP="00D33D29">
      <w:pPr>
        <w:jc w:val="both"/>
        <w:rPr>
          <w:rFonts w:asciiTheme="majorHAnsi" w:hAnsiTheme="majorHAnsi" w:cstheme="majorHAnsi"/>
        </w:rPr>
      </w:pPr>
      <w:proofErr w:type="spellStart"/>
      <w:proofErr w:type="gramStart"/>
      <w:r w:rsidRPr="00C40CE2">
        <w:rPr>
          <w:rFonts w:asciiTheme="majorHAnsi" w:hAnsiTheme="majorHAnsi" w:cstheme="majorHAnsi"/>
        </w:rPr>
        <w:t>Dr.</w:t>
      </w:r>
      <w:r w:rsidR="009D6371" w:rsidRPr="00C40CE2">
        <w:rPr>
          <w:rFonts w:asciiTheme="majorHAnsi" w:hAnsiTheme="majorHAnsi" w:cstheme="majorHAnsi"/>
        </w:rPr>
        <w:t>Kalpita</w:t>
      </w:r>
      <w:proofErr w:type="spellEnd"/>
      <w:proofErr w:type="gramEnd"/>
      <w:r w:rsidR="009D6371" w:rsidRPr="00C40CE2">
        <w:rPr>
          <w:rFonts w:asciiTheme="majorHAnsi" w:hAnsiTheme="majorHAnsi" w:cstheme="majorHAnsi"/>
        </w:rPr>
        <w:t xml:space="preserve"> </w:t>
      </w:r>
      <w:proofErr w:type="spellStart"/>
      <w:r w:rsidR="00173647" w:rsidRPr="00C40CE2">
        <w:rPr>
          <w:rFonts w:asciiTheme="majorHAnsi" w:hAnsiTheme="majorHAnsi" w:cstheme="majorHAnsi"/>
        </w:rPr>
        <w:t>Shri</w:t>
      </w:r>
      <w:r w:rsidR="009D6371" w:rsidRPr="00C40CE2">
        <w:rPr>
          <w:rFonts w:asciiTheme="majorHAnsi" w:hAnsiTheme="majorHAnsi" w:cstheme="majorHAnsi"/>
        </w:rPr>
        <w:t>ngarpure</w:t>
      </w:r>
      <w:proofErr w:type="spellEnd"/>
      <w:r w:rsidR="00173647" w:rsidRPr="00C40CE2">
        <w:rPr>
          <w:rFonts w:asciiTheme="majorHAnsi" w:hAnsiTheme="majorHAnsi" w:cstheme="majorHAnsi"/>
        </w:rPr>
        <w:t xml:space="preserve">  (Member)</w:t>
      </w:r>
    </w:p>
    <w:p w14:paraId="501EF23F" w14:textId="1ECA30F9" w:rsidR="00173647" w:rsidRPr="00C40CE2" w:rsidRDefault="00173647" w:rsidP="00D33D29">
      <w:pPr>
        <w:jc w:val="both"/>
        <w:rPr>
          <w:rFonts w:asciiTheme="majorHAnsi" w:hAnsiTheme="majorHAnsi" w:cstheme="majorHAnsi"/>
        </w:rPr>
      </w:pPr>
      <w:r w:rsidRPr="00C40CE2">
        <w:rPr>
          <w:rFonts w:asciiTheme="majorHAnsi" w:hAnsiTheme="majorHAnsi" w:cstheme="majorHAnsi"/>
        </w:rPr>
        <w:t>Dr. Rohit Parmar (Member)</w:t>
      </w:r>
    </w:p>
    <w:p w14:paraId="1CF115E7" w14:textId="2B08E8FB" w:rsidR="00D33D29" w:rsidRPr="00C40CE2" w:rsidRDefault="00173647" w:rsidP="00D33D29">
      <w:pPr>
        <w:jc w:val="both"/>
        <w:rPr>
          <w:rFonts w:asciiTheme="majorHAnsi" w:hAnsiTheme="majorHAnsi" w:cstheme="majorHAnsi"/>
        </w:rPr>
      </w:pPr>
      <w:r w:rsidRPr="00C40CE2">
        <w:rPr>
          <w:rFonts w:asciiTheme="majorHAnsi" w:hAnsiTheme="majorHAnsi" w:cstheme="majorHAnsi"/>
        </w:rPr>
        <w:t>Dr. Dinesh Kumar (Member)</w:t>
      </w:r>
    </w:p>
    <w:p w14:paraId="67E1FC82" w14:textId="77777777" w:rsidR="00D33D29" w:rsidRPr="00C40CE2" w:rsidRDefault="00D33D29" w:rsidP="00D33D29">
      <w:pPr>
        <w:jc w:val="both"/>
        <w:rPr>
          <w:rFonts w:asciiTheme="majorHAnsi" w:hAnsiTheme="majorHAnsi" w:cstheme="majorHAnsi"/>
        </w:rPr>
      </w:pPr>
    </w:p>
    <w:p w14:paraId="63A0F867" w14:textId="6CC97814" w:rsidR="00D33D29" w:rsidRPr="00C40CE2" w:rsidRDefault="00D33D29" w:rsidP="00D33D29">
      <w:pPr>
        <w:jc w:val="both"/>
        <w:rPr>
          <w:rFonts w:asciiTheme="majorHAnsi" w:hAnsiTheme="majorHAnsi" w:cstheme="majorHAnsi"/>
        </w:rPr>
      </w:pPr>
      <w:r w:rsidRPr="00C40CE2">
        <w:rPr>
          <w:rFonts w:asciiTheme="majorHAnsi" w:hAnsiTheme="majorHAnsi" w:cstheme="majorHAnsi"/>
        </w:rPr>
        <w:t xml:space="preserve">The following points were discussed </w:t>
      </w:r>
      <w:r w:rsidR="002E7F75" w:rsidRPr="00C40CE2">
        <w:rPr>
          <w:rFonts w:asciiTheme="majorHAnsi" w:hAnsiTheme="majorHAnsi" w:cstheme="majorHAnsi"/>
        </w:rPr>
        <w:t xml:space="preserve">and decisions taken </w:t>
      </w:r>
      <w:r w:rsidRPr="00C40CE2">
        <w:rPr>
          <w:rFonts w:asciiTheme="majorHAnsi" w:hAnsiTheme="majorHAnsi" w:cstheme="majorHAnsi"/>
        </w:rPr>
        <w:t xml:space="preserve">under the guidance </w:t>
      </w:r>
      <w:r w:rsidR="00A6324D" w:rsidRPr="00C40CE2">
        <w:rPr>
          <w:rFonts w:asciiTheme="majorHAnsi" w:hAnsiTheme="majorHAnsi" w:cstheme="majorHAnsi"/>
        </w:rPr>
        <w:t>of Dr</w:t>
      </w:r>
      <w:r w:rsidR="00BE3A04" w:rsidRPr="00C40CE2">
        <w:rPr>
          <w:rFonts w:asciiTheme="majorHAnsi" w:hAnsiTheme="majorHAnsi" w:cstheme="majorHAnsi"/>
        </w:rPr>
        <w:t>.</w:t>
      </w:r>
      <w:r w:rsidR="00FD4C8B" w:rsidRPr="00C40CE2">
        <w:rPr>
          <w:rFonts w:asciiTheme="majorHAnsi" w:hAnsiTheme="majorHAnsi" w:cstheme="majorHAnsi"/>
        </w:rPr>
        <w:t xml:space="preserve"> </w:t>
      </w:r>
      <w:r w:rsidR="00277B1B" w:rsidRPr="00C40CE2">
        <w:rPr>
          <w:rFonts w:asciiTheme="majorHAnsi" w:hAnsiTheme="majorHAnsi" w:cstheme="majorHAnsi"/>
        </w:rPr>
        <w:t xml:space="preserve">Devang </w:t>
      </w:r>
      <w:proofErr w:type="spellStart"/>
      <w:r w:rsidR="00277B1B" w:rsidRPr="00C40CE2">
        <w:rPr>
          <w:rFonts w:asciiTheme="majorHAnsi" w:hAnsiTheme="majorHAnsi" w:cstheme="majorHAnsi"/>
        </w:rPr>
        <w:t>Raval</w:t>
      </w:r>
      <w:proofErr w:type="spellEnd"/>
      <w:r w:rsidR="00173647" w:rsidRPr="00C40CE2">
        <w:rPr>
          <w:rFonts w:asciiTheme="majorHAnsi" w:hAnsiTheme="majorHAnsi" w:cstheme="majorHAnsi"/>
        </w:rPr>
        <w:t>, P</w:t>
      </w:r>
      <w:r w:rsidRPr="00C40CE2">
        <w:rPr>
          <w:rFonts w:asciiTheme="majorHAnsi" w:hAnsiTheme="majorHAnsi" w:cstheme="majorHAnsi"/>
        </w:rPr>
        <w:t>res</w:t>
      </w:r>
      <w:r w:rsidR="00A6324D" w:rsidRPr="00C40CE2">
        <w:rPr>
          <w:rFonts w:asciiTheme="majorHAnsi" w:hAnsiTheme="majorHAnsi" w:cstheme="majorHAnsi"/>
        </w:rPr>
        <w:t>i</w:t>
      </w:r>
      <w:r w:rsidRPr="00C40CE2">
        <w:rPr>
          <w:rFonts w:asciiTheme="majorHAnsi" w:hAnsiTheme="majorHAnsi" w:cstheme="majorHAnsi"/>
        </w:rPr>
        <w:t>dent IAPSM-GC</w:t>
      </w:r>
      <w:r w:rsidR="00277B1B" w:rsidRPr="00C40CE2">
        <w:rPr>
          <w:rFonts w:asciiTheme="majorHAnsi" w:hAnsiTheme="majorHAnsi" w:cstheme="majorHAnsi"/>
        </w:rPr>
        <w:t xml:space="preserve"> and Dr. Shailesh </w:t>
      </w:r>
      <w:proofErr w:type="spellStart"/>
      <w:r w:rsidR="00277B1B" w:rsidRPr="00C40CE2">
        <w:rPr>
          <w:rFonts w:asciiTheme="majorHAnsi" w:hAnsiTheme="majorHAnsi" w:cstheme="majorHAnsi"/>
        </w:rPr>
        <w:t>Sutariya</w:t>
      </w:r>
      <w:proofErr w:type="spellEnd"/>
      <w:r w:rsidR="00277B1B" w:rsidRPr="00C40CE2">
        <w:rPr>
          <w:rFonts w:asciiTheme="majorHAnsi" w:hAnsiTheme="majorHAnsi" w:cstheme="majorHAnsi"/>
        </w:rPr>
        <w:t>,</w:t>
      </w:r>
      <w:r w:rsidR="00FD4C8B" w:rsidRPr="00C40CE2">
        <w:rPr>
          <w:rFonts w:asciiTheme="majorHAnsi" w:hAnsiTheme="majorHAnsi" w:cstheme="majorHAnsi"/>
        </w:rPr>
        <w:t xml:space="preserve"> </w:t>
      </w:r>
      <w:r w:rsidR="00277B1B" w:rsidRPr="00C40CE2">
        <w:rPr>
          <w:rFonts w:asciiTheme="majorHAnsi" w:hAnsiTheme="majorHAnsi" w:cstheme="majorHAnsi"/>
        </w:rPr>
        <w:t>Secretary IAPSM-GC.</w:t>
      </w:r>
    </w:p>
    <w:p w14:paraId="08107B4C" w14:textId="77777777" w:rsidR="00173647" w:rsidRPr="00C40CE2" w:rsidRDefault="00173647" w:rsidP="00D33D29">
      <w:pPr>
        <w:jc w:val="both"/>
        <w:rPr>
          <w:rFonts w:asciiTheme="majorHAnsi" w:hAnsiTheme="majorHAnsi" w:cstheme="majorHAnsi"/>
        </w:rPr>
      </w:pPr>
    </w:p>
    <w:p w14:paraId="7B56D8F7" w14:textId="7CF09F7F" w:rsidR="00173647" w:rsidRPr="00C40CE2" w:rsidRDefault="00173647" w:rsidP="00173647">
      <w:pPr>
        <w:pStyle w:val="ListParagraph"/>
        <w:numPr>
          <w:ilvl w:val="0"/>
          <w:numId w:val="8"/>
        </w:numPr>
        <w:jc w:val="both"/>
        <w:rPr>
          <w:rFonts w:asciiTheme="majorHAnsi" w:hAnsiTheme="majorHAnsi" w:cstheme="majorHAnsi"/>
        </w:rPr>
      </w:pPr>
      <w:r w:rsidRPr="00C40CE2">
        <w:rPr>
          <w:rFonts w:asciiTheme="majorHAnsi" w:hAnsiTheme="majorHAnsi" w:cstheme="majorHAnsi"/>
          <w:b/>
          <w:bCs/>
        </w:rPr>
        <w:t>EC for duration of three years:</w:t>
      </w:r>
      <w:r w:rsidRPr="00C40CE2">
        <w:rPr>
          <w:rFonts w:asciiTheme="majorHAnsi" w:hAnsiTheme="majorHAnsi" w:cstheme="majorHAnsi"/>
        </w:rPr>
        <w:t xml:space="preserve"> It was discussed that the National guidelines should be followed and EC should be selected every year (as per discussion with Dr Kadri)</w:t>
      </w:r>
    </w:p>
    <w:p w14:paraId="48ADCCCB" w14:textId="77777777" w:rsidR="001104DE" w:rsidRPr="00C40CE2" w:rsidRDefault="001104DE" w:rsidP="001104DE">
      <w:pPr>
        <w:pStyle w:val="ListParagraph"/>
        <w:jc w:val="both"/>
        <w:rPr>
          <w:rFonts w:asciiTheme="majorHAnsi" w:hAnsiTheme="majorHAnsi" w:cstheme="majorHAnsi"/>
        </w:rPr>
      </w:pPr>
    </w:p>
    <w:p w14:paraId="6E31860D" w14:textId="5EBEA94A" w:rsidR="00173647" w:rsidRPr="00C40CE2" w:rsidRDefault="00173647" w:rsidP="00173647">
      <w:pPr>
        <w:pStyle w:val="ListParagraph"/>
        <w:numPr>
          <w:ilvl w:val="0"/>
          <w:numId w:val="8"/>
        </w:numPr>
        <w:jc w:val="both"/>
        <w:rPr>
          <w:rFonts w:asciiTheme="majorHAnsi" w:hAnsiTheme="majorHAnsi" w:cstheme="majorHAnsi"/>
          <w:b/>
          <w:bCs/>
        </w:rPr>
      </w:pPr>
      <w:r w:rsidRPr="00C40CE2">
        <w:rPr>
          <w:rFonts w:asciiTheme="majorHAnsi" w:hAnsiTheme="majorHAnsi" w:cstheme="majorHAnsi"/>
          <w:b/>
          <w:bCs/>
        </w:rPr>
        <w:t xml:space="preserve">Organizing secretary of the Conference being Vice President: </w:t>
      </w:r>
      <w:r w:rsidRPr="00C40CE2">
        <w:rPr>
          <w:rFonts w:asciiTheme="majorHAnsi" w:hAnsiTheme="majorHAnsi" w:cstheme="majorHAnsi"/>
        </w:rPr>
        <w:t xml:space="preserve">Dr Devang </w:t>
      </w:r>
      <w:proofErr w:type="spellStart"/>
      <w:r w:rsidRPr="00C40CE2">
        <w:rPr>
          <w:rFonts w:asciiTheme="majorHAnsi" w:hAnsiTheme="majorHAnsi" w:cstheme="majorHAnsi"/>
        </w:rPr>
        <w:t>Raval</w:t>
      </w:r>
      <w:proofErr w:type="spellEnd"/>
      <w:r w:rsidRPr="00C40CE2">
        <w:rPr>
          <w:rFonts w:asciiTheme="majorHAnsi" w:hAnsiTheme="majorHAnsi" w:cstheme="majorHAnsi"/>
        </w:rPr>
        <w:t xml:space="preserve"> suggested that there was no such clarification and this post should be kept open. The host HOD PSM may mutually be decided upon as the President. If not then can be Vice-President. However, President post requires fulfillment of certain criteria like experience, number of conferences attended; hence should be by election. This was accepted by the EC members.</w:t>
      </w:r>
    </w:p>
    <w:p w14:paraId="7AF3C01C" w14:textId="77777777" w:rsidR="001104DE" w:rsidRPr="00C40CE2" w:rsidRDefault="001104DE" w:rsidP="001104DE">
      <w:pPr>
        <w:pStyle w:val="ListParagraph"/>
        <w:rPr>
          <w:rFonts w:asciiTheme="majorHAnsi" w:hAnsiTheme="majorHAnsi" w:cstheme="majorHAnsi"/>
          <w:b/>
          <w:bCs/>
        </w:rPr>
      </w:pPr>
    </w:p>
    <w:p w14:paraId="4E9666D4" w14:textId="77777777" w:rsidR="001104DE" w:rsidRPr="00C40CE2" w:rsidRDefault="001104DE" w:rsidP="001104DE">
      <w:pPr>
        <w:pStyle w:val="ListParagraph"/>
        <w:jc w:val="both"/>
        <w:rPr>
          <w:rFonts w:asciiTheme="majorHAnsi" w:hAnsiTheme="majorHAnsi" w:cstheme="majorHAnsi"/>
          <w:b/>
          <w:bCs/>
        </w:rPr>
      </w:pPr>
    </w:p>
    <w:p w14:paraId="138B3F99" w14:textId="1599E8E7" w:rsidR="002873EF" w:rsidRPr="00C40CE2" w:rsidRDefault="00173647" w:rsidP="00173647">
      <w:pPr>
        <w:pStyle w:val="ListParagraph"/>
        <w:numPr>
          <w:ilvl w:val="0"/>
          <w:numId w:val="8"/>
        </w:numPr>
        <w:jc w:val="both"/>
        <w:rPr>
          <w:rFonts w:asciiTheme="majorHAnsi" w:hAnsiTheme="majorHAnsi" w:cstheme="majorHAnsi"/>
          <w:b/>
          <w:bCs/>
        </w:rPr>
      </w:pPr>
      <w:r w:rsidRPr="00C40CE2">
        <w:rPr>
          <w:rFonts w:asciiTheme="majorHAnsi" w:hAnsiTheme="majorHAnsi" w:cstheme="majorHAnsi"/>
          <w:b/>
          <w:bCs/>
        </w:rPr>
        <w:t xml:space="preserve">Incentives for EC Members: </w:t>
      </w:r>
      <w:r w:rsidRPr="00C40CE2">
        <w:rPr>
          <w:rFonts w:asciiTheme="majorHAnsi" w:hAnsiTheme="majorHAnsi" w:cstheme="majorHAnsi"/>
        </w:rPr>
        <w:t xml:space="preserve">EC Members are 15+7. It was earlier proposed by Dr Niraj Pandit that they should be given some incentive in the form of registration fee waiver for </w:t>
      </w:r>
      <w:r w:rsidR="002873EF" w:rsidRPr="00C40CE2">
        <w:rPr>
          <w:rFonts w:asciiTheme="majorHAnsi" w:hAnsiTheme="majorHAnsi" w:cstheme="majorHAnsi"/>
        </w:rPr>
        <w:t xml:space="preserve">conference (Either state or national) or travel compensation. Dr Bhavesh suggested that instead of this waiver, some incentive/ funding to conduct CME/Workshop for Junior Staff or residents may be done. Residents may be funded to visit public health centers such as </w:t>
      </w:r>
      <w:proofErr w:type="spellStart"/>
      <w:r w:rsidR="002873EF" w:rsidRPr="00C40CE2">
        <w:rPr>
          <w:rFonts w:asciiTheme="majorHAnsi" w:hAnsiTheme="majorHAnsi" w:cstheme="majorHAnsi"/>
        </w:rPr>
        <w:t>Gadhchiroli</w:t>
      </w:r>
      <w:proofErr w:type="spellEnd"/>
      <w:r w:rsidR="002873EF" w:rsidRPr="00C40CE2">
        <w:rPr>
          <w:rFonts w:asciiTheme="majorHAnsi" w:hAnsiTheme="majorHAnsi" w:cstheme="majorHAnsi"/>
        </w:rPr>
        <w:t xml:space="preserve"> or </w:t>
      </w:r>
      <w:proofErr w:type="spellStart"/>
      <w:r w:rsidR="002873EF" w:rsidRPr="00C40CE2">
        <w:rPr>
          <w:rFonts w:asciiTheme="majorHAnsi" w:hAnsiTheme="majorHAnsi" w:cstheme="majorHAnsi"/>
        </w:rPr>
        <w:t>Sevagram</w:t>
      </w:r>
      <w:proofErr w:type="spellEnd"/>
      <w:r w:rsidR="002873EF" w:rsidRPr="00C40CE2">
        <w:rPr>
          <w:rFonts w:asciiTheme="majorHAnsi" w:hAnsiTheme="majorHAnsi" w:cstheme="majorHAnsi"/>
        </w:rPr>
        <w:t xml:space="preserve"> Wardha. The interest from the fund can be utilized for EC members, they may be given some concession or sponsorship for trainings, visits to NIHFW or to facilitate academic activities for PGs or young faculties. This would be taken up in the GBM</w:t>
      </w:r>
      <w:r w:rsidR="001104DE" w:rsidRPr="00C40CE2">
        <w:rPr>
          <w:rFonts w:asciiTheme="majorHAnsi" w:hAnsiTheme="majorHAnsi" w:cstheme="majorHAnsi"/>
        </w:rPr>
        <w:t>.</w:t>
      </w:r>
    </w:p>
    <w:p w14:paraId="4C88A3E2" w14:textId="77777777" w:rsidR="001104DE" w:rsidRPr="00C40CE2" w:rsidRDefault="001104DE" w:rsidP="001104DE">
      <w:pPr>
        <w:pStyle w:val="ListParagraph"/>
        <w:jc w:val="both"/>
        <w:rPr>
          <w:rFonts w:asciiTheme="majorHAnsi" w:hAnsiTheme="majorHAnsi" w:cstheme="majorHAnsi"/>
          <w:b/>
          <w:bCs/>
        </w:rPr>
      </w:pPr>
    </w:p>
    <w:p w14:paraId="22A073F0" w14:textId="02F7AA70" w:rsidR="002873EF" w:rsidRPr="00C40CE2" w:rsidRDefault="002873EF" w:rsidP="002873EF">
      <w:pPr>
        <w:pStyle w:val="ListParagraph"/>
        <w:numPr>
          <w:ilvl w:val="0"/>
          <w:numId w:val="8"/>
        </w:numPr>
        <w:jc w:val="both"/>
        <w:rPr>
          <w:rFonts w:asciiTheme="majorHAnsi" w:hAnsiTheme="majorHAnsi" w:cstheme="majorHAnsi"/>
          <w:b/>
          <w:bCs/>
        </w:rPr>
      </w:pPr>
      <w:r w:rsidRPr="00C40CE2">
        <w:rPr>
          <w:rFonts w:asciiTheme="majorHAnsi" w:hAnsiTheme="majorHAnsi" w:cstheme="majorHAnsi"/>
          <w:b/>
          <w:bCs/>
        </w:rPr>
        <w:t>Conference registration:</w:t>
      </w:r>
      <w:r w:rsidRPr="00C40CE2">
        <w:rPr>
          <w:rFonts w:asciiTheme="majorHAnsi" w:hAnsiTheme="majorHAnsi" w:cstheme="majorHAnsi"/>
        </w:rPr>
        <w:t xml:space="preserve"> It was decided that hitherto for the submission of papers to best paper award, prior conference registration would be mandatory. GBM can be attended by any member, irrespective of having registered in the conference.</w:t>
      </w:r>
    </w:p>
    <w:p w14:paraId="003176DF" w14:textId="77777777" w:rsidR="001104DE" w:rsidRPr="00C40CE2" w:rsidRDefault="001104DE" w:rsidP="001104DE">
      <w:pPr>
        <w:pStyle w:val="ListParagraph"/>
        <w:rPr>
          <w:rFonts w:asciiTheme="majorHAnsi" w:hAnsiTheme="majorHAnsi" w:cstheme="majorHAnsi"/>
          <w:b/>
          <w:bCs/>
        </w:rPr>
      </w:pPr>
    </w:p>
    <w:p w14:paraId="3103F742" w14:textId="77777777" w:rsidR="001104DE" w:rsidRPr="00C40CE2" w:rsidRDefault="001104DE" w:rsidP="001104DE">
      <w:pPr>
        <w:pStyle w:val="ListParagraph"/>
        <w:jc w:val="both"/>
        <w:rPr>
          <w:rFonts w:asciiTheme="majorHAnsi" w:hAnsiTheme="majorHAnsi" w:cstheme="majorHAnsi"/>
          <w:b/>
          <w:bCs/>
        </w:rPr>
      </w:pPr>
    </w:p>
    <w:p w14:paraId="42C1977A" w14:textId="0E2A60BF" w:rsidR="002873EF" w:rsidRPr="00C40CE2" w:rsidRDefault="002873EF" w:rsidP="00173647">
      <w:pPr>
        <w:pStyle w:val="ListParagraph"/>
        <w:numPr>
          <w:ilvl w:val="0"/>
          <w:numId w:val="8"/>
        </w:numPr>
        <w:jc w:val="both"/>
        <w:rPr>
          <w:rFonts w:asciiTheme="majorHAnsi" w:hAnsiTheme="majorHAnsi" w:cstheme="majorHAnsi"/>
          <w:b/>
          <w:bCs/>
        </w:rPr>
      </w:pPr>
      <w:r w:rsidRPr="00C40CE2">
        <w:rPr>
          <w:rFonts w:asciiTheme="majorHAnsi" w:hAnsiTheme="majorHAnsi" w:cstheme="majorHAnsi"/>
          <w:b/>
          <w:bCs/>
        </w:rPr>
        <w:t xml:space="preserve">Best scientific paper award: </w:t>
      </w:r>
      <w:r w:rsidRPr="00C40CE2">
        <w:rPr>
          <w:rFonts w:asciiTheme="majorHAnsi" w:hAnsiTheme="majorHAnsi" w:cstheme="majorHAnsi"/>
        </w:rPr>
        <w:t>Points discussed for this award included:</w:t>
      </w:r>
    </w:p>
    <w:p w14:paraId="5B20A36D" w14:textId="57CDCB10" w:rsidR="002873EF" w:rsidRPr="00C40CE2" w:rsidRDefault="002873EF" w:rsidP="002873EF">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 xml:space="preserve">Conference registration mandatory </w:t>
      </w:r>
      <w:r w:rsidRPr="00C40CE2">
        <w:rPr>
          <w:rFonts w:asciiTheme="majorHAnsi" w:hAnsiTheme="majorHAnsi" w:cstheme="majorHAnsi"/>
        </w:rPr>
        <w:t>for submission of paper</w:t>
      </w:r>
    </w:p>
    <w:p w14:paraId="73712CBA" w14:textId="30094536" w:rsidR="002873EF" w:rsidRPr="00C40CE2" w:rsidRDefault="002873EF" w:rsidP="002873EF">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 xml:space="preserve">Scoring system to be changed </w:t>
      </w:r>
      <w:r w:rsidRPr="00C40CE2">
        <w:rPr>
          <w:rFonts w:asciiTheme="majorHAnsi" w:hAnsiTheme="majorHAnsi" w:cstheme="majorHAnsi"/>
        </w:rPr>
        <w:t xml:space="preserve">in terms of innovation, contribution, originality. Also add indexing status of Journal, relevance to public health, policy making in the scoring system. Dr Bhavesh suggested creating a sub-committee for the scoring criteria. </w:t>
      </w:r>
      <w:r w:rsidR="001104DE" w:rsidRPr="00C40CE2">
        <w:rPr>
          <w:rFonts w:asciiTheme="majorHAnsi" w:hAnsiTheme="majorHAnsi" w:cstheme="majorHAnsi"/>
        </w:rPr>
        <w:t>Dr Sangita suggested that m</w:t>
      </w:r>
      <w:r w:rsidRPr="00C40CE2">
        <w:rPr>
          <w:rFonts w:asciiTheme="majorHAnsi" w:hAnsiTheme="majorHAnsi" w:cstheme="majorHAnsi"/>
        </w:rPr>
        <w:t>arks currently being out of 5</w:t>
      </w:r>
      <w:r w:rsidR="001104DE" w:rsidRPr="00C40CE2">
        <w:rPr>
          <w:rFonts w:asciiTheme="majorHAnsi" w:hAnsiTheme="majorHAnsi" w:cstheme="majorHAnsi"/>
        </w:rPr>
        <w:t>0, this can be increased to 100</w:t>
      </w:r>
    </w:p>
    <w:p w14:paraId="0CF40972" w14:textId="0D2467C1" w:rsidR="002873EF" w:rsidRPr="00C40CE2" w:rsidRDefault="002873EF" w:rsidP="002873EF">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Contribution list to be sent along with submission</w:t>
      </w:r>
    </w:p>
    <w:p w14:paraId="6D9D593F" w14:textId="0B8F2252" w:rsidR="002873EF" w:rsidRPr="00C40CE2" w:rsidRDefault="002873EF" w:rsidP="002873EF">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 xml:space="preserve">For the winner of this award, registration fees can be later borne by the association (to be returned by the </w:t>
      </w:r>
      <w:r w:rsidR="001104DE" w:rsidRPr="00C40CE2">
        <w:rPr>
          <w:rFonts w:asciiTheme="majorHAnsi" w:hAnsiTheme="majorHAnsi" w:cstheme="majorHAnsi"/>
          <w:b/>
          <w:bCs/>
        </w:rPr>
        <w:t>Association)</w:t>
      </w:r>
    </w:p>
    <w:p w14:paraId="6D0491EA" w14:textId="635E9EF7" w:rsidR="001104DE" w:rsidRPr="00C40CE2" w:rsidRDefault="001104DE" w:rsidP="002873EF">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Published article two years post PG will be valid</w:t>
      </w:r>
    </w:p>
    <w:p w14:paraId="3EA55E04" w14:textId="766F4D99" w:rsidR="001104DE" w:rsidRPr="00C40CE2" w:rsidRDefault="001104DE" w:rsidP="001104DE">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Two separate awards for PGs and faculty were suggested</w:t>
      </w:r>
    </w:p>
    <w:p w14:paraId="4005455E" w14:textId="2543069C" w:rsidR="001104DE" w:rsidRPr="00C40CE2" w:rsidRDefault="001104DE" w:rsidP="001104DE">
      <w:pPr>
        <w:pStyle w:val="ListParagraph"/>
        <w:numPr>
          <w:ilvl w:val="0"/>
          <w:numId w:val="9"/>
        </w:numPr>
        <w:jc w:val="both"/>
        <w:rPr>
          <w:rFonts w:asciiTheme="majorHAnsi" w:hAnsiTheme="majorHAnsi" w:cstheme="majorHAnsi"/>
          <w:b/>
          <w:bCs/>
        </w:rPr>
      </w:pPr>
      <w:r w:rsidRPr="00C40CE2">
        <w:rPr>
          <w:rFonts w:asciiTheme="majorHAnsi" w:hAnsiTheme="majorHAnsi" w:cstheme="majorHAnsi"/>
          <w:b/>
          <w:bCs/>
        </w:rPr>
        <w:t>It was also suggested that best paper award be selected from the Healthline Journal</w:t>
      </w:r>
    </w:p>
    <w:p w14:paraId="3166829A" w14:textId="77777777" w:rsidR="00D33D29" w:rsidRPr="00C40CE2" w:rsidRDefault="00D33D29" w:rsidP="00D33D29">
      <w:pPr>
        <w:jc w:val="both"/>
        <w:rPr>
          <w:rFonts w:asciiTheme="majorHAnsi" w:hAnsiTheme="majorHAnsi" w:cstheme="majorHAnsi"/>
        </w:rPr>
      </w:pPr>
    </w:p>
    <w:p w14:paraId="45094313" w14:textId="2230D13C" w:rsidR="001104DE" w:rsidRPr="00C40CE2" w:rsidRDefault="001104DE" w:rsidP="00D33D29">
      <w:pPr>
        <w:pStyle w:val="ListParagraph"/>
        <w:numPr>
          <w:ilvl w:val="0"/>
          <w:numId w:val="2"/>
        </w:numPr>
        <w:jc w:val="both"/>
        <w:rPr>
          <w:rFonts w:asciiTheme="majorHAnsi" w:hAnsiTheme="majorHAnsi" w:cstheme="majorHAnsi"/>
          <w:b/>
          <w:bCs/>
        </w:rPr>
      </w:pPr>
      <w:r w:rsidRPr="00C40CE2">
        <w:rPr>
          <w:rFonts w:asciiTheme="majorHAnsi" w:hAnsiTheme="majorHAnsi" w:cstheme="majorHAnsi"/>
          <w:b/>
          <w:bCs/>
        </w:rPr>
        <w:t xml:space="preserve">For all paper presentations: </w:t>
      </w:r>
      <w:r w:rsidRPr="00C40CE2">
        <w:rPr>
          <w:rFonts w:asciiTheme="majorHAnsi" w:hAnsiTheme="majorHAnsi" w:cstheme="majorHAnsi"/>
        </w:rPr>
        <w:t>Sign from PG Guide and HOD should be taken or the sign of the authority.</w:t>
      </w:r>
    </w:p>
    <w:p w14:paraId="578C9E9D" w14:textId="77777777" w:rsidR="001104DE" w:rsidRPr="00C40CE2" w:rsidRDefault="001104DE" w:rsidP="001104DE">
      <w:pPr>
        <w:jc w:val="both"/>
        <w:rPr>
          <w:rFonts w:asciiTheme="majorHAnsi" w:hAnsiTheme="majorHAnsi" w:cstheme="majorHAnsi"/>
          <w:b/>
          <w:bCs/>
        </w:rPr>
      </w:pPr>
    </w:p>
    <w:p w14:paraId="4BF1709A" w14:textId="1A9856F6" w:rsidR="001104DE" w:rsidRPr="00C40CE2" w:rsidRDefault="001104DE" w:rsidP="00D33D29">
      <w:pPr>
        <w:pStyle w:val="ListParagraph"/>
        <w:numPr>
          <w:ilvl w:val="0"/>
          <w:numId w:val="2"/>
        </w:numPr>
        <w:jc w:val="both"/>
        <w:rPr>
          <w:rFonts w:asciiTheme="majorHAnsi" w:hAnsiTheme="majorHAnsi" w:cstheme="majorHAnsi"/>
          <w:b/>
          <w:bCs/>
        </w:rPr>
      </w:pPr>
      <w:r w:rsidRPr="00C40CE2">
        <w:rPr>
          <w:rFonts w:asciiTheme="majorHAnsi" w:hAnsiTheme="majorHAnsi" w:cstheme="majorHAnsi"/>
          <w:b/>
          <w:bCs/>
        </w:rPr>
        <w:t xml:space="preserve">HM Patel Award: </w:t>
      </w:r>
      <w:r w:rsidRPr="00C40CE2">
        <w:rPr>
          <w:rFonts w:asciiTheme="majorHAnsi" w:hAnsiTheme="majorHAnsi" w:cstheme="majorHAnsi"/>
        </w:rPr>
        <w:t xml:space="preserve">It was suggested that HM Patel award be only for the PGs, SR and Tutors </w:t>
      </w:r>
      <w:proofErr w:type="spellStart"/>
      <w:r w:rsidRPr="00C40CE2">
        <w:rPr>
          <w:rFonts w:asciiTheme="majorHAnsi" w:hAnsiTheme="majorHAnsi" w:cstheme="majorHAnsi"/>
        </w:rPr>
        <w:t>upto</w:t>
      </w:r>
      <w:proofErr w:type="spellEnd"/>
      <w:r w:rsidRPr="00C40CE2">
        <w:rPr>
          <w:rFonts w:asciiTheme="majorHAnsi" w:hAnsiTheme="majorHAnsi" w:cstheme="majorHAnsi"/>
        </w:rPr>
        <w:t xml:space="preserve"> the age of 25 years. A separate session be conducted for the faculty.</w:t>
      </w:r>
    </w:p>
    <w:p w14:paraId="5B1DE0D6" w14:textId="77777777" w:rsidR="001104DE" w:rsidRPr="00C40CE2" w:rsidRDefault="001104DE" w:rsidP="001104DE">
      <w:pPr>
        <w:pStyle w:val="ListParagraph"/>
        <w:rPr>
          <w:rFonts w:asciiTheme="majorHAnsi" w:hAnsiTheme="majorHAnsi" w:cstheme="majorHAnsi"/>
          <w:b/>
          <w:bCs/>
        </w:rPr>
      </w:pPr>
    </w:p>
    <w:p w14:paraId="614CD1EA" w14:textId="5871991D" w:rsidR="001104DE" w:rsidRPr="00C40CE2" w:rsidRDefault="001104DE" w:rsidP="00D33D29">
      <w:pPr>
        <w:pStyle w:val="ListParagraph"/>
        <w:numPr>
          <w:ilvl w:val="0"/>
          <w:numId w:val="2"/>
        </w:numPr>
        <w:jc w:val="both"/>
        <w:rPr>
          <w:rFonts w:asciiTheme="majorHAnsi" w:hAnsiTheme="majorHAnsi" w:cstheme="majorHAnsi"/>
          <w:b/>
          <w:bCs/>
        </w:rPr>
      </w:pPr>
      <w:r w:rsidRPr="00C40CE2">
        <w:rPr>
          <w:rFonts w:asciiTheme="majorHAnsi" w:hAnsiTheme="majorHAnsi" w:cstheme="majorHAnsi"/>
          <w:b/>
          <w:bCs/>
        </w:rPr>
        <w:t xml:space="preserve">Publication charges for Healthline: </w:t>
      </w:r>
      <w:r w:rsidRPr="00C40CE2">
        <w:rPr>
          <w:rFonts w:asciiTheme="majorHAnsi" w:hAnsiTheme="majorHAnsi" w:cstheme="majorHAnsi"/>
        </w:rPr>
        <w:t>Dr Niraj and Dr Devang suggested taking money for the publication only if there was a deficit in publication amount. However, EC members came to a conclusion that discounted charges may be taken from IAPSM Members, at the same time higher fees may be taken from non-members.</w:t>
      </w:r>
    </w:p>
    <w:p w14:paraId="087993D3" w14:textId="77777777" w:rsidR="001104DE" w:rsidRPr="00C40CE2" w:rsidRDefault="001104DE" w:rsidP="001104DE">
      <w:pPr>
        <w:jc w:val="both"/>
        <w:rPr>
          <w:rFonts w:asciiTheme="majorHAnsi" w:hAnsiTheme="majorHAnsi" w:cstheme="majorHAnsi"/>
          <w:b/>
          <w:bCs/>
        </w:rPr>
      </w:pPr>
    </w:p>
    <w:p w14:paraId="5AAAD501" w14:textId="1A939533" w:rsidR="001104DE" w:rsidRPr="00C40CE2" w:rsidRDefault="001104DE" w:rsidP="001104DE">
      <w:pPr>
        <w:pStyle w:val="ListParagraph"/>
        <w:numPr>
          <w:ilvl w:val="0"/>
          <w:numId w:val="2"/>
        </w:numPr>
        <w:jc w:val="both"/>
        <w:rPr>
          <w:rFonts w:asciiTheme="majorHAnsi" w:hAnsiTheme="majorHAnsi" w:cstheme="majorHAnsi"/>
        </w:rPr>
      </w:pPr>
      <w:r w:rsidRPr="00C40CE2">
        <w:rPr>
          <w:rFonts w:asciiTheme="majorHAnsi" w:hAnsiTheme="majorHAnsi" w:cstheme="majorHAnsi"/>
          <w:b/>
          <w:bCs/>
        </w:rPr>
        <w:t xml:space="preserve">Elections: </w:t>
      </w:r>
      <w:r w:rsidRPr="00C40CE2">
        <w:rPr>
          <w:rFonts w:asciiTheme="majorHAnsi" w:hAnsiTheme="majorHAnsi" w:cstheme="majorHAnsi"/>
        </w:rPr>
        <w:t>Editor Healthline, Secretary IAPSM GC Election were proposed for 2019 which would be taken up in the GBM.</w:t>
      </w:r>
    </w:p>
    <w:p w14:paraId="1D3A71BA" w14:textId="77777777" w:rsidR="001104DE" w:rsidRPr="00C40CE2" w:rsidRDefault="001104DE" w:rsidP="001104DE">
      <w:pPr>
        <w:pStyle w:val="ListParagraph"/>
        <w:rPr>
          <w:rFonts w:asciiTheme="majorHAnsi" w:hAnsiTheme="majorHAnsi" w:cstheme="majorHAnsi"/>
          <w:b/>
          <w:bCs/>
        </w:rPr>
      </w:pPr>
    </w:p>
    <w:p w14:paraId="66D4EF6F" w14:textId="58B6FA01" w:rsidR="001104DE" w:rsidRPr="00C40CE2" w:rsidRDefault="001104DE" w:rsidP="001104DE">
      <w:pPr>
        <w:pStyle w:val="ListParagraph"/>
        <w:numPr>
          <w:ilvl w:val="0"/>
          <w:numId w:val="2"/>
        </w:numPr>
        <w:jc w:val="both"/>
        <w:rPr>
          <w:rFonts w:asciiTheme="majorHAnsi" w:hAnsiTheme="majorHAnsi" w:cstheme="majorHAnsi"/>
          <w:b/>
          <w:bCs/>
        </w:rPr>
      </w:pPr>
      <w:r w:rsidRPr="00C40CE2">
        <w:rPr>
          <w:rFonts w:asciiTheme="majorHAnsi" w:hAnsiTheme="majorHAnsi" w:cstheme="majorHAnsi"/>
          <w:b/>
          <w:bCs/>
        </w:rPr>
        <w:t xml:space="preserve">The Finance update </w:t>
      </w:r>
      <w:r w:rsidRPr="00C40CE2">
        <w:rPr>
          <w:rFonts w:asciiTheme="majorHAnsi" w:hAnsiTheme="majorHAnsi" w:cstheme="majorHAnsi"/>
        </w:rPr>
        <w:t xml:space="preserve">was given by Dr Bhavesh Modi. It included budget as well as getting funding for two projects (PIP Evaluation and FRU Evaluation). Donations were received from BJ Medical College from the surplus amount of previous Conference and from Dr R K </w:t>
      </w:r>
      <w:proofErr w:type="spellStart"/>
      <w:r w:rsidRPr="00C40CE2">
        <w:rPr>
          <w:rFonts w:asciiTheme="majorHAnsi" w:hAnsiTheme="majorHAnsi" w:cstheme="majorHAnsi"/>
        </w:rPr>
        <w:t>Baxi</w:t>
      </w:r>
      <w:proofErr w:type="spellEnd"/>
      <w:r w:rsidRPr="00C40CE2">
        <w:rPr>
          <w:rFonts w:asciiTheme="majorHAnsi" w:hAnsiTheme="majorHAnsi" w:cstheme="majorHAnsi"/>
        </w:rPr>
        <w:t xml:space="preserve"> on his super-</w:t>
      </w:r>
      <w:proofErr w:type="spellStart"/>
      <w:r w:rsidRPr="00C40CE2">
        <w:rPr>
          <w:rFonts w:asciiTheme="majorHAnsi" w:hAnsiTheme="majorHAnsi" w:cstheme="majorHAnsi"/>
        </w:rPr>
        <w:t>annuation</w:t>
      </w:r>
      <w:proofErr w:type="spellEnd"/>
      <w:r w:rsidRPr="00C40CE2">
        <w:rPr>
          <w:rFonts w:asciiTheme="majorHAnsi" w:hAnsiTheme="majorHAnsi" w:cstheme="majorHAnsi"/>
        </w:rPr>
        <w:t>.</w:t>
      </w:r>
    </w:p>
    <w:p w14:paraId="7EA1D4AC" w14:textId="77777777" w:rsidR="001104DE" w:rsidRPr="00C40CE2" w:rsidRDefault="001104DE" w:rsidP="001104DE">
      <w:pPr>
        <w:pStyle w:val="ListParagraph"/>
        <w:rPr>
          <w:rFonts w:asciiTheme="majorHAnsi" w:hAnsiTheme="majorHAnsi" w:cstheme="majorHAnsi"/>
          <w:b/>
          <w:bCs/>
        </w:rPr>
      </w:pPr>
    </w:p>
    <w:p w14:paraId="45C2AEC1" w14:textId="2EE858D0" w:rsidR="001104DE" w:rsidRPr="00C40CE2" w:rsidRDefault="004E4591" w:rsidP="001104DE">
      <w:pPr>
        <w:pStyle w:val="ListParagraph"/>
        <w:numPr>
          <w:ilvl w:val="0"/>
          <w:numId w:val="2"/>
        </w:numPr>
        <w:jc w:val="both"/>
        <w:rPr>
          <w:rFonts w:asciiTheme="majorHAnsi" w:hAnsiTheme="majorHAnsi" w:cstheme="majorHAnsi"/>
          <w:b/>
          <w:bCs/>
        </w:rPr>
      </w:pPr>
      <w:r w:rsidRPr="00C40CE2">
        <w:rPr>
          <w:rFonts w:asciiTheme="majorHAnsi" w:hAnsiTheme="majorHAnsi" w:cstheme="majorHAnsi"/>
          <w:b/>
          <w:bCs/>
        </w:rPr>
        <w:t xml:space="preserve">Activities proposed for the forthcoming year: </w:t>
      </w:r>
    </w:p>
    <w:p w14:paraId="08653D2B" w14:textId="01582AF4"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 xml:space="preserve">Visits of EC Member/Residents to Wardha, </w:t>
      </w:r>
      <w:proofErr w:type="spellStart"/>
      <w:r w:rsidRPr="00C40CE2">
        <w:rPr>
          <w:rFonts w:asciiTheme="majorHAnsi" w:hAnsiTheme="majorHAnsi" w:cstheme="majorHAnsi"/>
        </w:rPr>
        <w:t>Gadhchiroli</w:t>
      </w:r>
      <w:proofErr w:type="spellEnd"/>
      <w:r w:rsidRPr="00C40CE2">
        <w:rPr>
          <w:rFonts w:asciiTheme="majorHAnsi" w:hAnsiTheme="majorHAnsi" w:cstheme="majorHAnsi"/>
        </w:rPr>
        <w:t xml:space="preserve">, Bilaspur </w:t>
      </w:r>
      <w:proofErr w:type="spellStart"/>
      <w:r w:rsidRPr="00C40CE2">
        <w:rPr>
          <w:rFonts w:asciiTheme="majorHAnsi" w:hAnsiTheme="majorHAnsi" w:cstheme="majorHAnsi"/>
        </w:rPr>
        <w:t>etc</w:t>
      </w:r>
      <w:proofErr w:type="spellEnd"/>
    </w:p>
    <w:p w14:paraId="50D7C973" w14:textId="45683E3E"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OR Workshop: Ahmedabad/ Baroda</w:t>
      </w:r>
    </w:p>
    <w:p w14:paraId="2E7494E1" w14:textId="58E78864"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Qualitative Research Workshop: Baroda</w:t>
      </w:r>
    </w:p>
    <w:p w14:paraId="4B28A92A" w14:textId="66855AA4"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Data analysis workshop</w:t>
      </w:r>
    </w:p>
    <w:p w14:paraId="71EE8586" w14:textId="21283998"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Adolescent Health Workshop/ Specific diseases workshop (two days)</w:t>
      </w:r>
    </w:p>
    <w:p w14:paraId="24F33440" w14:textId="7D88890E" w:rsidR="004E4591" w:rsidRPr="00C40CE2" w:rsidRDefault="004E4591" w:rsidP="004E4591">
      <w:pPr>
        <w:pStyle w:val="ListParagraph"/>
        <w:numPr>
          <w:ilvl w:val="0"/>
          <w:numId w:val="12"/>
        </w:numPr>
        <w:jc w:val="both"/>
        <w:rPr>
          <w:rFonts w:asciiTheme="majorHAnsi" w:hAnsiTheme="majorHAnsi" w:cstheme="majorHAnsi"/>
        </w:rPr>
      </w:pPr>
      <w:r w:rsidRPr="00C40CE2">
        <w:rPr>
          <w:rFonts w:asciiTheme="majorHAnsi" w:hAnsiTheme="majorHAnsi" w:cstheme="majorHAnsi"/>
        </w:rPr>
        <w:t>Role of Yoga in prevention of NCDs.</w:t>
      </w:r>
    </w:p>
    <w:p w14:paraId="1F36347E" w14:textId="77777777" w:rsidR="004E4591" w:rsidRPr="00C40CE2" w:rsidRDefault="004E4591" w:rsidP="004E4591">
      <w:pPr>
        <w:jc w:val="both"/>
        <w:rPr>
          <w:rFonts w:asciiTheme="majorHAnsi" w:hAnsiTheme="majorHAnsi" w:cstheme="majorHAnsi"/>
          <w:b/>
          <w:bCs/>
        </w:rPr>
      </w:pPr>
    </w:p>
    <w:p w14:paraId="1233E15F" w14:textId="7D28148B" w:rsidR="0080649E" w:rsidRPr="00C40CE2" w:rsidRDefault="004E4591" w:rsidP="004E4591">
      <w:pPr>
        <w:jc w:val="both"/>
        <w:rPr>
          <w:rFonts w:asciiTheme="majorHAnsi" w:hAnsiTheme="majorHAnsi" w:cstheme="majorHAnsi"/>
        </w:rPr>
      </w:pPr>
      <w:r w:rsidRPr="00C40CE2">
        <w:rPr>
          <w:rFonts w:asciiTheme="majorHAnsi" w:hAnsiTheme="majorHAnsi" w:cstheme="majorHAnsi"/>
        </w:rPr>
        <w:t>The meeting ended with vote of thanks by Dr Manisha Gohel.</w:t>
      </w:r>
    </w:p>
    <w:sectPr w:rsidR="0080649E" w:rsidRPr="00C40CE2" w:rsidSect="000600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21AE"/>
    <w:multiLevelType w:val="hybridMultilevel"/>
    <w:tmpl w:val="A73AC6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C5167"/>
    <w:multiLevelType w:val="hybridMultilevel"/>
    <w:tmpl w:val="CD7235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3434"/>
    <w:multiLevelType w:val="hybridMultilevel"/>
    <w:tmpl w:val="C41627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32E26"/>
    <w:multiLevelType w:val="hybridMultilevel"/>
    <w:tmpl w:val="25A0C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A6290"/>
    <w:multiLevelType w:val="hybridMultilevel"/>
    <w:tmpl w:val="22D4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D02EE"/>
    <w:multiLevelType w:val="hybridMultilevel"/>
    <w:tmpl w:val="29CC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82F9A"/>
    <w:multiLevelType w:val="hybridMultilevel"/>
    <w:tmpl w:val="C262A290"/>
    <w:lvl w:ilvl="0" w:tplc="2396A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A33715"/>
    <w:multiLevelType w:val="hybridMultilevel"/>
    <w:tmpl w:val="BFD6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A6"/>
    <w:multiLevelType w:val="hybridMultilevel"/>
    <w:tmpl w:val="6D52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604F2"/>
    <w:multiLevelType w:val="hybridMultilevel"/>
    <w:tmpl w:val="5DE6A672"/>
    <w:lvl w:ilvl="0" w:tplc="48C63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13561D"/>
    <w:multiLevelType w:val="hybridMultilevel"/>
    <w:tmpl w:val="D802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A5548"/>
    <w:multiLevelType w:val="hybridMultilevel"/>
    <w:tmpl w:val="D0E0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1"/>
  </w:num>
  <w:num w:numId="5">
    <w:abstractNumId w:val="0"/>
  </w:num>
  <w:num w:numId="6">
    <w:abstractNumId w:val="2"/>
  </w:num>
  <w:num w:numId="7">
    <w:abstractNumId w:val="3"/>
  </w:num>
  <w:num w:numId="8">
    <w:abstractNumId w:val="5"/>
  </w:num>
  <w:num w:numId="9">
    <w:abstractNumId w:val="6"/>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1C"/>
    <w:rsid w:val="00006688"/>
    <w:rsid w:val="00026956"/>
    <w:rsid w:val="00041C22"/>
    <w:rsid w:val="000438E4"/>
    <w:rsid w:val="000565F3"/>
    <w:rsid w:val="000600DB"/>
    <w:rsid w:val="0007563A"/>
    <w:rsid w:val="000A6BD8"/>
    <w:rsid w:val="000B62F2"/>
    <w:rsid w:val="000B65F3"/>
    <w:rsid w:val="000C64CA"/>
    <w:rsid w:val="000D3210"/>
    <w:rsid w:val="000D5E09"/>
    <w:rsid w:val="000E00EF"/>
    <w:rsid w:val="000E2CD8"/>
    <w:rsid w:val="000F340B"/>
    <w:rsid w:val="000F59A9"/>
    <w:rsid w:val="00100FDE"/>
    <w:rsid w:val="001070A8"/>
    <w:rsid w:val="001104DE"/>
    <w:rsid w:val="00111512"/>
    <w:rsid w:val="0011521D"/>
    <w:rsid w:val="001159C1"/>
    <w:rsid w:val="00126947"/>
    <w:rsid w:val="001272C5"/>
    <w:rsid w:val="00127B9E"/>
    <w:rsid w:val="00127C41"/>
    <w:rsid w:val="00131A46"/>
    <w:rsid w:val="001436E2"/>
    <w:rsid w:val="00150795"/>
    <w:rsid w:val="0015165F"/>
    <w:rsid w:val="0015473D"/>
    <w:rsid w:val="00165F3F"/>
    <w:rsid w:val="00167C8B"/>
    <w:rsid w:val="001710E8"/>
    <w:rsid w:val="00173647"/>
    <w:rsid w:val="00175086"/>
    <w:rsid w:val="00195CCE"/>
    <w:rsid w:val="001A0180"/>
    <w:rsid w:val="001A2391"/>
    <w:rsid w:val="001A512B"/>
    <w:rsid w:val="001C242D"/>
    <w:rsid w:val="001D4E30"/>
    <w:rsid w:val="001D526C"/>
    <w:rsid w:val="001D7442"/>
    <w:rsid w:val="001E0A0B"/>
    <w:rsid w:val="001E15EA"/>
    <w:rsid w:val="001F0E8D"/>
    <w:rsid w:val="00203C28"/>
    <w:rsid w:val="00210B11"/>
    <w:rsid w:val="0023254C"/>
    <w:rsid w:val="0024347E"/>
    <w:rsid w:val="002540C4"/>
    <w:rsid w:val="002574D7"/>
    <w:rsid w:val="00264398"/>
    <w:rsid w:val="00277B1B"/>
    <w:rsid w:val="00282ABB"/>
    <w:rsid w:val="00283A67"/>
    <w:rsid w:val="00284D7F"/>
    <w:rsid w:val="002873EF"/>
    <w:rsid w:val="0029082A"/>
    <w:rsid w:val="002A149F"/>
    <w:rsid w:val="002B3683"/>
    <w:rsid w:val="002C118A"/>
    <w:rsid w:val="002C7082"/>
    <w:rsid w:val="002D5361"/>
    <w:rsid w:val="002E7F75"/>
    <w:rsid w:val="0030073A"/>
    <w:rsid w:val="00310001"/>
    <w:rsid w:val="00310DCD"/>
    <w:rsid w:val="00313C71"/>
    <w:rsid w:val="00315879"/>
    <w:rsid w:val="00326BBF"/>
    <w:rsid w:val="003456CE"/>
    <w:rsid w:val="00346DF0"/>
    <w:rsid w:val="00361A78"/>
    <w:rsid w:val="00390AF6"/>
    <w:rsid w:val="00397931"/>
    <w:rsid w:val="003A0698"/>
    <w:rsid w:val="003A0B1A"/>
    <w:rsid w:val="003A2EAD"/>
    <w:rsid w:val="003B6D93"/>
    <w:rsid w:val="003D53D1"/>
    <w:rsid w:val="003E7154"/>
    <w:rsid w:val="0040026E"/>
    <w:rsid w:val="00415405"/>
    <w:rsid w:val="00431CFD"/>
    <w:rsid w:val="00432D07"/>
    <w:rsid w:val="00436EE3"/>
    <w:rsid w:val="00440C3A"/>
    <w:rsid w:val="004679C1"/>
    <w:rsid w:val="004A650C"/>
    <w:rsid w:val="004A6F86"/>
    <w:rsid w:val="004A732D"/>
    <w:rsid w:val="004B13B3"/>
    <w:rsid w:val="004E4591"/>
    <w:rsid w:val="004F265E"/>
    <w:rsid w:val="004F54D3"/>
    <w:rsid w:val="00511771"/>
    <w:rsid w:val="005170F3"/>
    <w:rsid w:val="00536B8C"/>
    <w:rsid w:val="00543CC5"/>
    <w:rsid w:val="00547546"/>
    <w:rsid w:val="005643AB"/>
    <w:rsid w:val="00570826"/>
    <w:rsid w:val="00580CDE"/>
    <w:rsid w:val="00583780"/>
    <w:rsid w:val="00595BAF"/>
    <w:rsid w:val="005960E7"/>
    <w:rsid w:val="005A4AB3"/>
    <w:rsid w:val="005D3D54"/>
    <w:rsid w:val="00607DD3"/>
    <w:rsid w:val="00622AB9"/>
    <w:rsid w:val="0063001B"/>
    <w:rsid w:val="00685C3D"/>
    <w:rsid w:val="006868B7"/>
    <w:rsid w:val="006927AC"/>
    <w:rsid w:val="00697DFD"/>
    <w:rsid w:val="006A3111"/>
    <w:rsid w:val="006B0795"/>
    <w:rsid w:val="006B546F"/>
    <w:rsid w:val="006B57B8"/>
    <w:rsid w:val="006B5C82"/>
    <w:rsid w:val="006E39C7"/>
    <w:rsid w:val="006F36B0"/>
    <w:rsid w:val="00705DD5"/>
    <w:rsid w:val="00712C5A"/>
    <w:rsid w:val="007145CC"/>
    <w:rsid w:val="007302BA"/>
    <w:rsid w:val="00734F32"/>
    <w:rsid w:val="007352F3"/>
    <w:rsid w:val="00735587"/>
    <w:rsid w:val="007570D8"/>
    <w:rsid w:val="0075720A"/>
    <w:rsid w:val="007610DE"/>
    <w:rsid w:val="007620B4"/>
    <w:rsid w:val="00770181"/>
    <w:rsid w:val="00774617"/>
    <w:rsid w:val="007747A7"/>
    <w:rsid w:val="007A6DC1"/>
    <w:rsid w:val="007B457E"/>
    <w:rsid w:val="007C1475"/>
    <w:rsid w:val="007C5360"/>
    <w:rsid w:val="007C56AA"/>
    <w:rsid w:val="007D14DB"/>
    <w:rsid w:val="007D1B20"/>
    <w:rsid w:val="007D402E"/>
    <w:rsid w:val="007E0531"/>
    <w:rsid w:val="007E4202"/>
    <w:rsid w:val="007F66BD"/>
    <w:rsid w:val="00804669"/>
    <w:rsid w:val="0080649E"/>
    <w:rsid w:val="00806EC2"/>
    <w:rsid w:val="00817D87"/>
    <w:rsid w:val="00817F87"/>
    <w:rsid w:val="00843615"/>
    <w:rsid w:val="00844212"/>
    <w:rsid w:val="00856DEA"/>
    <w:rsid w:val="00861FE3"/>
    <w:rsid w:val="00864A53"/>
    <w:rsid w:val="00884679"/>
    <w:rsid w:val="00891A6F"/>
    <w:rsid w:val="00895DDA"/>
    <w:rsid w:val="008A078B"/>
    <w:rsid w:val="008A41E9"/>
    <w:rsid w:val="008A66D7"/>
    <w:rsid w:val="008B1F5B"/>
    <w:rsid w:val="008E03FD"/>
    <w:rsid w:val="008E2255"/>
    <w:rsid w:val="008F2D34"/>
    <w:rsid w:val="008F4A05"/>
    <w:rsid w:val="00901EA4"/>
    <w:rsid w:val="00903296"/>
    <w:rsid w:val="00913EC2"/>
    <w:rsid w:val="009210D4"/>
    <w:rsid w:val="0092165F"/>
    <w:rsid w:val="00924D31"/>
    <w:rsid w:val="00934FA5"/>
    <w:rsid w:val="00940BD9"/>
    <w:rsid w:val="009734D5"/>
    <w:rsid w:val="009737B9"/>
    <w:rsid w:val="0098082D"/>
    <w:rsid w:val="00985B09"/>
    <w:rsid w:val="0099050B"/>
    <w:rsid w:val="009907C5"/>
    <w:rsid w:val="009B3726"/>
    <w:rsid w:val="009B49A1"/>
    <w:rsid w:val="009D6371"/>
    <w:rsid w:val="009F0724"/>
    <w:rsid w:val="009F08DF"/>
    <w:rsid w:val="009F4D05"/>
    <w:rsid w:val="009F5A27"/>
    <w:rsid w:val="009F75CC"/>
    <w:rsid w:val="00A00711"/>
    <w:rsid w:val="00A32F6B"/>
    <w:rsid w:val="00A34BD5"/>
    <w:rsid w:val="00A46A6B"/>
    <w:rsid w:val="00A6324D"/>
    <w:rsid w:val="00A6784C"/>
    <w:rsid w:val="00A77130"/>
    <w:rsid w:val="00AA7A65"/>
    <w:rsid w:val="00AB004B"/>
    <w:rsid w:val="00AD4DCA"/>
    <w:rsid w:val="00AE1CC3"/>
    <w:rsid w:val="00B02D39"/>
    <w:rsid w:val="00B06C1E"/>
    <w:rsid w:val="00B075B4"/>
    <w:rsid w:val="00B13EBE"/>
    <w:rsid w:val="00B16594"/>
    <w:rsid w:val="00B420EE"/>
    <w:rsid w:val="00B4223D"/>
    <w:rsid w:val="00B53822"/>
    <w:rsid w:val="00B7070F"/>
    <w:rsid w:val="00B71F2B"/>
    <w:rsid w:val="00B7220B"/>
    <w:rsid w:val="00BB0FA7"/>
    <w:rsid w:val="00BE0302"/>
    <w:rsid w:val="00BE251C"/>
    <w:rsid w:val="00BE370E"/>
    <w:rsid w:val="00BE3A04"/>
    <w:rsid w:val="00BE3D3C"/>
    <w:rsid w:val="00BF113A"/>
    <w:rsid w:val="00BF5369"/>
    <w:rsid w:val="00C11570"/>
    <w:rsid w:val="00C175F3"/>
    <w:rsid w:val="00C40CE2"/>
    <w:rsid w:val="00C53DC1"/>
    <w:rsid w:val="00C57A2A"/>
    <w:rsid w:val="00C66A05"/>
    <w:rsid w:val="00C759A9"/>
    <w:rsid w:val="00C84F74"/>
    <w:rsid w:val="00C8679B"/>
    <w:rsid w:val="00C91E42"/>
    <w:rsid w:val="00C94958"/>
    <w:rsid w:val="00C96DB2"/>
    <w:rsid w:val="00C96FCB"/>
    <w:rsid w:val="00C974AC"/>
    <w:rsid w:val="00CA3AEB"/>
    <w:rsid w:val="00CB4E87"/>
    <w:rsid w:val="00CC7351"/>
    <w:rsid w:val="00CD54CC"/>
    <w:rsid w:val="00D02991"/>
    <w:rsid w:val="00D059E9"/>
    <w:rsid w:val="00D10B2E"/>
    <w:rsid w:val="00D120FC"/>
    <w:rsid w:val="00D1614F"/>
    <w:rsid w:val="00D238C8"/>
    <w:rsid w:val="00D33D29"/>
    <w:rsid w:val="00D44A4D"/>
    <w:rsid w:val="00D503C9"/>
    <w:rsid w:val="00D55B79"/>
    <w:rsid w:val="00D913F5"/>
    <w:rsid w:val="00DA5A7A"/>
    <w:rsid w:val="00DA6D70"/>
    <w:rsid w:val="00DB3A10"/>
    <w:rsid w:val="00DC024F"/>
    <w:rsid w:val="00DC75BF"/>
    <w:rsid w:val="00DD1750"/>
    <w:rsid w:val="00DF4362"/>
    <w:rsid w:val="00DF6006"/>
    <w:rsid w:val="00E311F1"/>
    <w:rsid w:val="00E4501F"/>
    <w:rsid w:val="00E539CC"/>
    <w:rsid w:val="00E62409"/>
    <w:rsid w:val="00E62AE8"/>
    <w:rsid w:val="00E80E19"/>
    <w:rsid w:val="00E91F03"/>
    <w:rsid w:val="00EA027E"/>
    <w:rsid w:val="00EA22D5"/>
    <w:rsid w:val="00EA58D6"/>
    <w:rsid w:val="00EA5B95"/>
    <w:rsid w:val="00EA5C49"/>
    <w:rsid w:val="00EB0B3D"/>
    <w:rsid w:val="00EB2751"/>
    <w:rsid w:val="00EB6731"/>
    <w:rsid w:val="00EB7CE4"/>
    <w:rsid w:val="00EC5074"/>
    <w:rsid w:val="00EE675C"/>
    <w:rsid w:val="00F01D11"/>
    <w:rsid w:val="00F143CD"/>
    <w:rsid w:val="00F278DE"/>
    <w:rsid w:val="00F36470"/>
    <w:rsid w:val="00F37F4A"/>
    <w:rsid w:val="00F42153"/>
    <w:rsid w:val="00F42299"/>
    <w:rsid w:val="00F5243E"/>
    <w:rsid w:val="00F56C88"/>
    <w:rsid w:val="00F63657"/>
    <w:rsid w:val="00F71BDF"/>
    <w:rsid w:val="00F81C8C"/>
    <w:rsid w:val="00F851CD"/>
    <w:rsid w:val="00F908AF"/>
    <w:rsid w:val="00F91EBB"/>
    <w:rsid w:val="00F9383A"/>
    <w:rsid w:val="00FA4964"/>
    <w:rsid w:val="00FB017D"/>
    <w:rsid w:val="00FD07FE"/>
    <w:rsid w:val="00FD23C9"/>
    <w:rsid w:val="00FD4C8B"/>
    <w:rsid w:val="00FD5F65"/>
    <w:rsid w:val="00FF094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59196"/>
  <w15:docId w15:val="{55D9661C-5D3B-45D1-8C4C-B7C0E4AD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Kalpesh Gohel</cp:lastModifiedBy>
  <cp:revision>2</cp:revision>
  <cp:lastPrinted>2018-09-01T06:54:00Z</cp:lastPrinted>
  <dcterms:created xsi:type="dcterms:W3CDTF">2019-12-26T06:00:00Z</dcterms:created>
  <dcterms:modified xsi:type="dcterms:W3CDTF">2019-12-26T06:00:00Z</dcterms:modified>
</cp:coreProperties>
</file>